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4CF7D" w14:textId="31D10C68"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CA1296">
        <w:rPr>
          <w:b/>
          <w:noProof/>
          <w:sz w:val="24"/>
          <w:szCs w:val="24"/>
          <w:lang w:val="en-US"/>
        </w:rPr>
        <w:t>2</w:t>
      </w:r>
      <w:r w:rsidR="003C61F6">
        <w:rPr>
          <w:b/>
          <w:noProof/>
          <w:sz w:val="24"/>
          <w:szCs w:val="24"/>
          <w:lang w:val="en-US"/>
        </w:rPr>
        <w:t>1997</w:t>
      </w:r>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3A9F1E69" w14:textId="49910363" w:rsidR="009A2537" w:rsidRPr="004E3939" w:rsidRDefault="009A2537" w:rsidP="009A25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E54369">
        <w:rPr>
          <w:rFonts w:ascii="Arial" w:hAnsi="Arial" w:cs="Arial"/>
          <w:b/>
          <w:sz w:val="22"/>
          <w:szCs w:val="22"/>
        </w:rPr>
        <w:t>Reply LS on power class indication in lower MSD capability</w:t>
      </w:r>
    </w:p>
    <w:p w14:paraId="055E819B" w14:textId="20FEFAF3" w:rsidR="009A2537" w:rsidRPr="00B97703" w:rsidRDefault="009A2537" w:rsidP="009A2537">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54369">
        <w:rPr>
          <w:rFonts w:ascii="Arial" w:hAnsi="Arial" w:cs="Arial"/>
          <w:b/>
          <w:bCs/>
          <w:sz w:val="22"/>
          <w:szCs w:val="22"/>
        </w:rPr>
        <w:t>R</w:t>
      </w:r>
      <w:r w:rsidR="00CA1296">
        <w:rPr>
          <w:rFonts w:ascii="Arial" w:hAnsi="Arial" w:cs="Arial"/>
          <w:b/>
          <w:bCs/>
          <w:sz w:val="22"/>
          <w:szCs w:val="22"/>
        </w:rPr>
        <w:t>2</w:t>
      </w:r>
      <w:r w:rsidRPr="00E54369">
        <w:rPr>
          <w:rFonts w:ascii="Arial" w:hAnsi="Arial" w:cs="Arial"/>
          <w:b/>
          <w:bCs/>
          <w:sz w:val="22"/>
          <w:szCs w:val="22"/>
        </w:rPr>
        <w:t>-2311586</w:t>
      </w:r>
      <w:r>
        <w:rPr>
          <w:rFonts w:ascii="Arial" w:hAnsi="Arial" w:cs="Arial"/>
          <w:b/>
          <w:bCs/>
          <w:sz w:val="22"/>
          <w:szCs w:val="22"/>
        </w:rPr>
        <w:t xml:space="preserve"> </w:t>
      </w:r>
      <w:r w:rsidRPr="00E54369">
        <w:rPr>
          <w:rFonts w:ascii="Arial" w:hAnsi="Arial" w:cs="Arial"/>
          <w:b/>
          <w:bCs/>
          <w:sz w:val="22"/>
          <w:szCs w:val="22"/>
        </w:rPr>
        <w:t>LS on power class indication in lower MSD capability</w:t>
      </w:r>
    </w:p>
    <w:p w14:paraId="159EDA86" w14:textId="77777777" w:rsidR="009A2537" w:rsidRPr="004E3939" w:rsidRDefault="009A2537" w:rsidP="009A2537">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2"/>
    <w:bookmarkEnd w:id="3"/>
    <w:bookmarkEnd w:id="4"/>
    <w:p w14:paraId="0A31F789" w14:textId="77777777" w:rsidR="009A2537" w:rsidRPr="00B97703" w:rsidRDefault="009A2537" w:rsidP="009A253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865B2">
        <w:rPr>
          <w:rFonts w:ascii="Arial" w:hAnsi="Arial" w:cs="Arial"/>
          <w:b/>
          <w:bCs/>
          <w:sz w:val="22"/>
          <w:szCs w:val="22"/>
        </w:rPr>
        <w:t>NR_ENDC_RF_FR1_enh2</w:t>
      </w:r>
    </w:p>
    <w:p w14:paraId="39F206BB" w14:textId="77777777" w:rsidR="009A2537" w:rsidRPr="004E3939" w:rsidRDefault="009A2537" w:rsidP="009A2537">
      <w:pPr>
        <w:spacing w:after="60"/>
        <w:ind w:left="1985" w:hanging="1985"/>
        <w:rPr>
          <w:rFonts w:ascii="Arial" w:hAnsi="Arial" w:cs="Arial"/>
          <w:b/>
          <w:sz w:val="22"/>
          <w:szCs w:val="22"/>
        </w:rPr>
      </w:pPr>
    </w:p>
    <w:p w14:paraId="14F9041C" w14:textId="77777777" w:rsidR="009A2537" w:rsidRPr="004E3939" w:rsidRDefault="009A2537" w:rsidP="009A253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Pr>
          <w:rFonts w:ascii="Arial" w:hAnsi="Arial" w:cs="Arial"/>
          <w:b/>
          <w:sz w:val="22"/>
          <w:szCs w:val="22"/>
        </w:rPr>
        <w:t>TSG RAN WG4</w:t>
      </w:r>
      <w:bookmarkEnd w:id="5"/>
      <w:bookmarkEnd w:id="6"/>
      <w:bookmarkEnd w:id="7"/>
    </w:p>
    <w:p w14:paraId="301F6749" w14:textId="77777777" w:rsidR="009A2537" w:rsidRPr="004E3939" w:rsidRDefault="009A2537" w:rsidP="009A253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TSG RAN WG</w:t>
      </w:r>
      <w:bookmarkEnd w:id="8"/>
      <w:bookmarkEnd w:id="9"/>
      <w:bookmarkEnd w:id="10"/>
      <w:r>
        <w:rPr>
          <w:rFonts w:ascii="Arial" w:hAnsi="Arial" w:cs="Arial"/>
          <w:b/>
          <w:bCs/>
          <w:sz w:val="22"/>
          <w:szCs w:val="22"/>
        </w:rPr>
        <w:t>2</w:t>
      </w:r>
    </w:p>
    <w:p w14:paraId="3FCA2F71" w14:textId="77777777" w:rsidR="009A2537" w:rsidRPr="004E3939" w:rsidRDefault="009A2537" w:rsidP="009A2537">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4A8AC64F" w14:textId="77777777" w:rsidR="009A2537" w:rsidRDefault="009A2537" w:rsidP="009A2537">
      <w:pPr>
        <w:spacing w:after="60"/>
        <w:ind w:left="1985" w:hanging="1985"/>
        <w:rPr>
          <w:rFonts w:ascii="Arial" w:hAnsi="Arial" w:cs="Arial"/>
          <w:bCs/>
        </w:rPr>
      </w:pPr>
    </w:p>
    <w:p w14:paraId="48E6B0BF" w14:textId="77777777" w:rsidR="009A2537" w:rsidRDefault="009A2537" w:rsidP="009A253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5176661"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Name: Jin Wang</w:t>
      </w:r>
    </w:p>
    <w:p w14:paraId="7DBF6CA7"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E-mail Address: jinwang@huawei.com</w:t>
      </w:r>
    </w:p>
    <w:p w14:paraId="33B84592" w14:textId="77777777" w:rsidR="009A2537" w:rsidRPr="004E3939" w:rsidRDefault="009A2537" w:rsidP="009A2537">
      <w:pPr>
        <w:spacing w:after="60"/>
        <w:ind w:left="1985" w:hanging="1985"/>
        <w:rPr>
          <w:rFonts w:ascii="Arial" w:hAnsi="Arial" w:cs="Arial"/>
          <w:b/>
          <w:bCs/>
          <w:sz w:val="22"/>
          <w:szCs w:val="22"/>
        </w:rPr>
      </w:pPr>
      <w:r>
        <w:rPr>
          <w:rFonts w:ascii="Arial" w:hAnsi="Arial" w:cs="Arial"/>
          <w:b/>
          <w:bCs/>
          <w:sz w:val="22"/>
          <w:szCs w:val="22"/>
        </w:rPr>
        <w:tab/>
      </w:r>
    </w:p>
    <w:p w14:paraId="3F51B21A" w14:textId="77777777" w:rsidR="009A2537" w:rsidRPr="00383545" w:rsidRDefault="009A2537" w:rsidP="009A253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C2A74E6" w14:textId="77777777" w:rsidR="009A2537" w:rsidRDefault="009A2537" w:rsidP="009A2537">
      <w:pPr>
        <w:spacing w:after="60"/>
        <w:ind w:left="1985" w:hanging="1985"/>
        <w:rPr>
          <w:rFonts w:ascii="Arial" w:hAnsi="Arial" w:cs="Arial"/>
          <w:b/>
        </w:rPr>
      </w:pPr>
    </w:p>
    <w:p w14:paraId="43D37325" w14:textId="77777777" w:rsidR="009A2537" w:rsidRPr="009E3478" w:rsidRDefault="009A2537" w:rsidP="009A2537">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21F5393F" w14:textId="77777777" w:rsidR="009A2537" w:rsidRPr="000F4E43" w:rsidRDefault="009A2537" w:rsidP="009A2537">
      <w:pPr>
        <w:pBdr>
          <w:bottom w:val="single" w:sz="4" w:space="1" w:color="auto"/>
        </w:pBdr>
        <w:rPr>
          <w:rFonts w:ascii="Arial" w:hAnsi="Arial" w:cs="Arial"/>
        </w:rPr>
      </w:pPr>
    </w:p>
    <w:p w14:paraId="57A1E174" w14:textId="77777777" w:rsidR="009A2537" w:rsidRDefault="009A2537" w:rsidP="009A2537">
      <w:pPr>
        <w:spacing w:after="60"/>
        <w:ind w:left="1985" w:hanging="1985"/>
        <w:rPr>
          <w:rFonts w:ascii="Arial" w:hAnsi="Arial" w:cs="Arial"/>
        </w:rPr>
      </w:pPr>
    </w:p>
    <w:p w14:paraId="7853087D" w14:textId="77777777" w:rsidR="009A2537" w:rsidRDefault="009A2537" w:rsidP="009A2537">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14:paraId="0AAF9735" w14:textId="77777777" w:rsidR="009A2537" w:rsidRP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 xml:space="preserve">RAN4 respectfully thanks RAN2 for the LS on power class indication in lower MSD capability in R2-2311586. </w:t>
      </w:r>
    </w:p>
    <w:p w14:paraId="24798C16" w14:textId="333EC4C0" w:rsid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RAN4 discussed the following questions raised in the LS, and have the following answers based on the group’s common understanding on this topic:</w:t>
      </w:r>
    </w:p>
    <w:p w14:paraId="2E212AAE"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496F1C64"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13E452B9" w14:textId="7C6CCE7B" w:rsidR="00BF5839" w:rsidRDefault="009A2537" w:rsidP="009A2537">
      <w:pPr>
        <w:spacing w:afterLines="50" w:after="120"/>
        <w:rPr>
          <w:rFonts w:ascii="Arial" w:eastAsia="Yu Mincho" w:hAnsi="Arial" w:cs="Arial"/>
          <w:iCs/>
          <w:lang w:val="en-US"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00173557">
        <w:rPr>
          <w:rFonts w:ascii="Arial" w:eastAsia="Yu Mincho" w:hAnsi="Arial" w:cs="Arial"/>
          <w:iCs/>
          <w:lang w:val="en-US" w:eastAsia="ja-JP"/>
        </w:rPr>
        <w:t xml:space="preserve">from signaling mechanism perspective,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w:t>
      </w:r>
      <w:r w:rsidR="005E7C5A">
        <w:rPr>
          <w:rFonts w:ascii="Arial" w:eastAsia="Yu Mincho" w:hAnsi="Arial" w:cs="Arial"/>
          <w:iCs/>
          <w:lang w:eastAsia="ja-JP"/>
        </w:rPr>
        <w:t xml:space="preserve">applied for </w:t>
      </w:r>
      <w:r w:rsidR="00BF5839">
        <w:rPr>
          <w:rFonts w:ascii="Arial" w:eastAsia="Yu Mincho" w:hAnsi="Arial" w:cs="Arial"/>
          <w:iCs/>
          <w:lang w:eastAsia="ja-JP"/>
        </w:rPr>
        <w:t xml:space="preserve">the aggressor band(s) of </w:t>
      </w:r>
      <w:r>
        <w:rPr>
          <w:rFonts w:ascii="Arial" w:eastAsia="Yu Mincho" w:hAnsi="Arial" w:cs="Arial"/>
          <w:iCs/>
          <w:lang w:val="en-US" w:eastAsia="ja-JP"/>
        </w:rPr>
        <w:t xml:space="preserve">the </w:t>
      </w:r>
      <w:r w:rsidR="004F5E0C">
        <w:rPr>
          <w:rFonts w:ascii="Arial" w:eastAsia="Yu Mincho" w:hAnsi="Arial" w:cs="Arial"/>
          <w:iCs/>
          <w:lang w:val="en-US" w:eastAsia="ja-JP"/>
        </w:rPr>
        <w:t>CA/DC configuration</w:t>
      </w:r>
      <w:r w:rsidR="00BF5839">
        <w:rPr>
          <w:rFonts w:ascii="Arial" w:eastAsia="Yu Mincho" w:hAnsi="Arial" w:cs="Arial"/>
          <w:iCs/>
          <w:lang w:val="en-US" w:eastAsia="ja-JP"/>
        </w:rPr>
        <w:t>.</w:t>
      </w:r>
      <w:r>
        <w:rPr>
          <w:rFonts w:ascii="Arial" w:eastAsia="Yu Mincho" w:hAnsi="Arial" w:cs="Arial"/>
          <w:iCs/>
          <w:lang w:val="en-US" w:eastAsia="ja-JP"/>
        </w:rPr>
        <w:t xml:space="preserve"> </w:t>
      </w:r>
      <w:r w:rsidR="00BF5839">
        <w:rPr>
          <w:rFonts w:ascii="Arial" w:eastAsia="Yu Mincho" w:hAnsi="Arial" w:cs="Arial"/>
          <w:iCs/>
          <w:lang w:val="en-US" w:eastAsia="ja-JP"/>
        </w:rPr>
        <w:t xml:space="preserve">Note that the victim band </w:t>
      </w:r>
      <w:r w:rsidR="00931159">
        <w:rPr>
          <w:rFonts w:ascii="Arial" w:eastAsia="Yu Mincho" w:hAnsi="Arial" w:cs="Arial"/>
          <w:iCs/>
          <w:lang w:val="en-US" w:eastAsia="ja-JP"/>
        </w:rPr>
        <w:t>and</w:t>
      </w:r>
      <w:r w:rsidR="00BF5839">
        <w:rPr>
          <w:rFonts w:ascii="Arial" w:eastAsia="Yu Mincho" w:hAnsi="Arial" w:cs="Arial"/>
          <w:iCs/>
          <w:lang w:val="en-US" w:eastAsia="ja-JP"/>
        </w:rPr>
        <w:t xml:space="preserve"> the aggressor band</w:t>
      </w:r>
      <w:r w:rsidR="00931159">
        <w:rPr>
          <w:rFonts w:ascii="Arial" w:eastAsia="Yu Mincho" w:hAnsi="Arial" w:cs="Arial"/>
          <w:iCs/>
          <w:lang w:val="en-US" w:eastAsia="ja-JP"/>
        </w:rPr>
        <w:t xml:space="preserve"> can be the same band</w:t>
      </w:r>
      <w:r w:rsidR="00BF5839">
        <w:rPr>
          <w:rFonts w:ascii="Arial" w:eastAsia="Yu Mincho" w:hAnsi="Arial" w:cs="Arial"/>
          <w:iCs/>
          <w:lang w:val="en-US" w:eastAsia="ja-JP"/>
        </w:rPr>
        <w:t>.</w:t>
      </w:r>
    </w:p>
    <w:p w14:paraId="175B69BA" w14:textId="77777777" w:rsidR="00BF5839" w:rsidRDefault="00BF5839" w:rsidP="00BF5839">
      <w:pPr>
        <w:spacing w:afterLines="50" w:after="120"/>
        <w:rPr>
          <w:rFonts w:ascii="Arial" w:eastAsia="Yu Mincho" w:hAnsi="Arial" w:cs="Arial"/>
          <w:iCs/>
          <w:lang w:val="en-US" w:eastAsia="ja-JP"/>
        </w:rPr>
      </w:pPr>
      <w:r>
        <w:rPr>
          <w:rFonts w:ascii="Arial" w:eastAsia="Yu Mincho" w:hAnsi="Arial" w:cs="Arial"/>
          <w:iCs/>
          <w:lang w:val="en-US" w:eastAsia="ja-JP"/>
        </w:rPr>
        <w:t>More explicitly,</w:t>
      </w:r>
    </w:p>
    <w:p w14:paraId="28F3C011" w14:textId="34AAAF83"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applied for the CA/DC configuration with the following DL/UL component(s):</w:t>
      </w:r>
    </w:p>
    <w:p w14:paraId="2A1C0832" w14:textId="77777777" w:rsidR="00BF5839" w:rsidRPr="006104B7" w:rsidRDefault="00BF5839" w:rsidP="00BF5839">
      <w:pPr>
        <w:numPr>
          <w:ilvl w:val="1"/>
          <w:numId w:val="14"/>
        </w:numPr>
        <w:spacing w:afterLines="50" w:after="120"/>
        <w:rPr>
          <w:rFonts w:eastAsia="DengXian"/>
          <w:b/>
          <w:bCs/>
          <w:sz w:val="21"/>
          <w:szCs w:val="21"/>
          <w:lang w:eastAsia="ja-JP"/>
        </w:rPr>
      </w:pPr>
      <w:r>
        <w:rPr>
          <w:rFonts w:ascii="Arial" w:eastAsia="Yu Mincho" w:hAnsi="Arial" w:cs="Arial"/>
          <w:iCs/>
          <w:lang w:val="en-US" w:eastAsia="ja-JP"/>
        </w:rPr>
        <w:t>DL_bandA(victim)-bandB, UL_bandB(aggressor).</w:t>
      </w:r>
    </w:p>
    <w:p w14:paraId="10732C9A" w14:textId="2D219868"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applied for the CA/DC configuration with the following DL/UL components:</w:t>
      </w:r>
    </w:p>
    <w:p w14:paraId="2D82B988" w14:textId="77777777" w:rsidR="00BF5839" w:rsidRPr="006104B7" w:rsidRDefault="00BF5839" w:rsidP="00BF5839">
      <w:pPr>
        <w:numPr>
          <w:ilvl w:val="1"/>
          <w:numId w:val="14"/>
        </w:numPr>
        <w:spacing w:afterLines="50" w:after="120"/>
        <w:rPr>
          <w:rFonts w:eastAsia="DengXian"/>
          <w:b/>
          <w:bCs/>
          <w:sz w:val="21"/>
          <w:szCs w:val="21"/>
          <w:lang w:eastAsia="ja-JP"/>
        </w:rPr>
      </w:pPr>
      <w:r>
        <w:rPr>
          <w:rFonts w:ascii="Arial" w:eastAsia="Yu Mincho" w:hAnsi="Arial" w:cs="Arial"/>
          <w:iCs/>
          <w:lang w:val="en-US" w:eastAsia="ja-JP"/>
        </w:rPr>
        <w:t xml:space="preserve">DL_bandA(victim)-bandB, UL_bandA(aggressor)-bandB(aggressor) or </w:t>
      </w:r>
    </w:p>
    <w:p w14:paraId="306B16EE" w14:textId="7CC8C967" w:rsidR="00BF5839" w:rsidRPr="00BF5839" w:rsidRDefault="00BF5839" w:rsidP="00BF5839">
      <w:pPr>
        <w:pStyle w:val="ListParagraph"/>
        <w:numPr>
          <w:ilvl w:val="1"/>
          <w:numId w:val="14"/>
        </w:numPr>
        <w:spacing w:afterLines="50" w:after="120"/>
        <w:rPr>
          <w:rFonts w:ascii="Arial" w:eastAsia="Yu Mincho" w:hAnsi="Arial" w:cs="Arial"/>
          <w:iCs/>
          <w:lang w:val="en-US" w:eastAsia="ja-JP"/>
        </w:rPr>
      </w:pPr>
      <w:r w:rsidRPr="00BF5839">
        <w:rPr>
          <w:rFonts w:ascii="Arial" w:eastAsia="Yu Mincho" w:hAnsi="Arial" w:cs="Arial"/>
          <w:iCs/>
          <w:lang w:val="en-US" w:eastAsia="ja-JP"/>
        </w:rPr>
        <w:t>DL_bandA(victim)-bandB-bandC, UL_bandB(aggressor)-bandC(aggressor).</w:t>
      </w:r>
    </w:p>
    <w:p w14:paraId="511211F2" w14:textId="77777777" w:rsidR="00BF5839" w:rsidRDefault="00BF5839" w:rsidP="00BF5839">
      <w:pPr>
        <w:spacing w:afterLines="50" w:after="120"/>
        <w:rPr>
          <w:rFonts w:ascii="Arial" w:eastAsia="Yu Mincho" w:hAnsi="Arial" w:cs="Arial"/>
          <w:iCs/>
          <w:lang w:val="en-US" w:eastAsia="ja-JP"/>
        </w:rPr>
      </w:pPr>
    </w:p>
    <w:p w14:paraId="2D13184F"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50984C5D"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9A2537" w:rsidRPr="00E138CB" w14:paraId="447B4A21" w14:textId="77777777" w:rsidTr="00510503">
        <w:tc>
          <w:tcPr>
            <w:tcW w:w="3656" w:type="dxa"/>
            <w:shd w:val="clear" w:color="auto" w:fill="auto"/>
          </w:tcPr>
          <w:p w14:paraId="7DB6786E"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5C36FC56"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9A2537" w:rsidRPr="00E138CB" w14:paraId="4407B223" w14:textId="77777777" w:rsidTr="00510503">
        <w:tc>
          <w:tcPr>
            <w:tcW w:w="3656" w:type="dxa"/>
            <w:shd w:val="clear" w:color="auto" w:fill="auto"/>
          </w:tcPr>
          <w:p w14:paraId="48D7BA7D"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lastRenderedPageBreak/>
              <w:t>ue-PowerClass</w:t>
            </w:r>
          </w:p>
          <w:p w14:paraId="171A39D6"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ue-PowerClass-v1610</w:t>
            </w:r>
          </w:p>
          <w:p w14:paraId="642973D9"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254E3303"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9A2537" w:rsidRPr="00E138CB" w14:paraId="68676A53" w14:textId="77777777" w:rsidTr="00510503">
        <w:tc>
          <w:tcPr>
            <w:tcW w:w="3656" w:type="dxa"/>
            <w:shd w:val="clear" w:color="auto" w:fill="auto"/>
          </w:tcPr>
          <w:p w14:paraId="7649BD75"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w:t>
            </w:r>
          </w:p>
          <w:p w14:paraId="05F61C0E"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4D9F03F3"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9A2537" w:rsidRPr="00E138CB" w14:paraId="3E9F0C59" w14:textId="77777777" w:rsidTr="00510503">
        <w:tc>
          <w:tcPr>
            <w:tcW w:w="3656" w:type="dxa"/>
            <w:shd w:val="clear" w:color="auto" w:fill="auto"/>
          </w:tcPr>
          <w:p w14:paraId="6266E551"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078353C"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76A98C18" w14:textId="77777777" w:rsidR="009A2537" w:rsidRPr="000A34EA" w:rsidRDefault="009A2537" w:rsidP="009A2537">
      <w:pPr>
        <w:spacing w:afterLines="50" w:after="120"/>
        <w:rPr>
          <w:rFonts w:eastAsia="DengXian"/>
          <w:b/>
          <w:bCs/>
          <w:i/>
          <w:sz w:val="21"/>
          <w:szCs w:val="21"/>
          <w:lang w:eastAsia="ja-JP"/>
        </w:rPr>
      </w:pPr>
    </w:p>
    <w:p w14:paraId="617065C9" w14:textId="77777777" w:rsidR="009A2537" w:rsidRPr="001427FA" w:rsidRDefault="009A2537" w:rsidP="009A2537">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FFDAD9B" w14:textId="172BE153" w:rsidR="00B41EE7" w:rsidRPr="00A109CE" w:rsidRDefault="009A2537" w:rsidP="00B41EE7">
      <w:pPr>
        <w:spacing w:afterLines="50" w:after="120"/>
        <w:rPr>
          <w:rFonts w:eastAsiaTheme="minorEastAsia"/>
          <w:b/>
          <w:bCs/>
          <w:sz w:val="21"/>
          <w:szCs w:val="21"/>
          <w:lang w:eastAsia="zh-CN"/>
        </w:rPr>
      </w:pPr>
      <w:r w:rsidRPr="0027006B">
        <w:rPr>
          <w:rFonts w:ascii="Arial" w:eastAsia="Yu Mincho" w:hAnsi="Arial" w:cs="Arial"/>
          <w:b/>
          <w:iCs/>
          <w:lang w:val="en-US" w:eastAsia="ja-JP"/>
        </w:rPr>
        <w:t xml:space="preserve">Answer 2: </w:t>
      </w:r>
      <w:r w:rsidR="00B41EE7" w:rsidRPr="00B41EE7">
        <w:rPr>
          <w:rFonts w:ascii="Arial" w:eastAsia="Yu Mincho" w:hAnsi="Arial" w:cs="Arial"/>
          <w:iCs/>
          <w:lang w:val="en-US" w:eastAsia="ja-JP"/>
        </w:rPr>
        <w:t>RAN4</w:t>
      </w:r>
      <w:r w:rsidR="00B41EE7">
        <w:rPr>
          <w:rFonts w:ascii="Arial" w:eastAsia="Yu Mincho" w:hAnsi="Arial" w:cs="Arial"/>
          <w:iCs/>
          <w:lang w:val="en-US" w:eastAsia="ja-JP"/>
        </w:rPr>
        <w:t xml:space="preserve"> is aware that the new MSD capability will be signaled outside the </w:t>
      </w:r>
      <w:r w:rsidR="00B41EE7" w:rsidRPr="00B41EE7">
        <w:rPr>
          <w:rFonts w:ascii="Arial" w:eastAsia="Yu Mincho" w:hAnsi="Arial" w:cs="Arial"/>
          <w:i/>
          <w:iCs/>
          <w:lang w:val="en-US" w:eastAsia="ja-JP"/>
        </w:rPr>
        <w:t>BandCombination</w:t>
      </w:r>
      <w:r w:rsidR="00B41EE7">
        <w:rPr>
          <w:rFonts w:ascii="Arial" w:eastAsia="Yu Mincho" w:hAnsi="Arial" w:cs="Arial"/>
          <w:iCs/>
          <w:lang w:val="en-US" w:eastAsia="ja-JP"/>
        </w:rPr>
        <w:t xml:space="preserve"> IE. Hence, the power class in the new MSD capability does not </w:t>
      </w:r>
      <w:r w:rsidR="00831AA7">
        <w:rPr>
          <w:rFonts w:ascii="Arial" w:eastAsia="Yu Mincho" w:hAnsi="Arial" w:cs="Arial"/>
          <w:iCs/>
          <w:lang w:val="en-US" w:eastAsia="ja-JP"/>
        </w:rPr>
        <w:t xml:space="preserve">need to </w:t>
      </w:r>
      <w:r w:rsidR="00B41EE7">
        <w:rPr>
          <w:rFonts w:ascii="Arial" w:eastAsia="Yu Mincho" w:hAnsi="Arial" w:cs="Arial"/>
          <w:iCs/>
          <w:lang w:val="en-US" w:eastAsia="ja-JP"/>
        </w:rPr>
        <w:t xml:space="preserve">refer to the existing power class IEs. </w:t>
      </w:r>
      <w:r w:rsidR="00831AA7">
        <w:rPr>
          <w:rFonts w:ascii="Arial" w:eastAsia="Yu Mincho" w:hAnsi="Arial" w:cs="Arial"/>
          <w:iCs/>
          <w:lang w:val="en-US" w:eastAsia="ja-JP"/>
        </w:rPr>
        <w:t>However</w:t>
      </w:r>
      <w:r w:rsidR="00831AA7">
        <w:rPr>
          <w:rFonts w:ascii="Arial" w:hAnsi="Arial" w:cs="Arial"/>
          <w:shd w:val="clear" w:color="auto" w:fill="FFFFFF"/>
        </w:rPr>
        <w:t xml:space="preserve">, it is UE’s responsibility to align the power class for low MSD with the power class indicated in the band </w:t>
      </w:r>
      <w:r w:rsidR="00831AA7" w:rsidRPr="00DE4E08">
        <w:rPr>
          <w:rFonts w:ascii="Arial" w:hAnsi="Arial" w:cs="Arial"/>
          <w:shd w:val="clear" w:color="auto" w:fill="FFFFFF"/>
        </w:rPr>
        <w:t>combination</w:t>
      </w:r>
      <w:r w:rsidR="00831AA7">
        <w:rPr>
          <w:rFonts w:ascii="Arial" w:hAnsi="Arial" w:cs="Arial"/>
          <w:shd w:val="clear" w:color="auto" w:fill="FFFFFF"/>
        </w:rPr>
        <w:t xml:space="preserve"> list</w:t>
      </w:r>
      <w:r w:rsidR="00831AA7" w:rsidRPr="00DE4E08">
        <w:rPr>
          <w:rFonts w:ascii="Arial" w:hAnsi="Arial" w:cs="Arial"/>
          <w:shd w:val="clear" w:color="auto" w:fill="FFFFFF"/>
        </w:rPr>
        <w:t xml:space="preserve"> </w:t>
      </w:r>
      <w:r w:rsidR="00831AA7" w:rsidRPr="00FD7076">
        <w:rPr>
          <w:rFonts w:ascii="Arial" w:hAnsi="Arial" w:cs="Arial"/>
          <w:shd w:val="clear" w:color="auto" w:fill="FFFFFF"/>
        </w:rPr>
        <w:t xml:space="preserve">and/or </w:t>
      </w:r>
      <w:r w:rsidR="00831AA7" w:rsidRPr="00A109CE">
        <w:rPr>
          <w:rFonts w:ascii="Arial" w:hAnsi="Arial" w:cs="Arial"/>
          <w:i/>
          <w:shd w:val="clear" w:color="auto" w:fill="FFFFFF"/>
        </w:rPr>
        <w:t>BandNR</w:t>
      </w:r>
      <w:r>
        <w:rPr>
          <w:rFonts w:ascii="Arial" w:eastAsia="Yu Mincho" w:hAnsi="Arial" w:cs="Arial"/>
          <w:iCs/>
          <w:lang w:val="en-US" w:eastAsia="ja-JP"/>
        </w:rPr>
        <w:t xml:space="preserve">. </w:t>
      </w:r>
      <w:r w:rsidR="00115B25" w:rsidRPr="00115B25">
        <w:rPr>
          <w:rFonts w:ascii="Arial" w:eastAsia="Yu Mincho" w:hAnsi="Arial" w:cs="Arial"/>
          <w:iCs/>
          <w:lang w:val="en-US" w:eastAsia="ja-JP"/>
        </w:rPr>
        <w:t xml:space="preserve">RAN4's understanding is that there is no need to indicate power class per band for </w:t>
      </w:r>
      <w:r w:rsidR="0002571F">
        <w:rPr>
          <w:rFonts w:ascii="Arial" w:eastAsia="Yu Mincho" w:hAnsi="Arial" w:cs="Arial"/>
          <w:iCs/>
          <w:lang w:val="en-US" w:eastAsia="ja-JP"/>
        </w:rPr>
        <w:t xml:space="preserve">the </w:t>
      </w:r>
      <w:r w:rsidR="00115B25" w:rsidRPr="00115B25">
        <w:rPr>
          <w:rFonts w:ascii="Arial" w:eastAsia="Yu Mincho" w:hAnsi="Arial" w:cs="Arial"/>
          <w:iCs/>
          <w:lang w:val="en-US" w:eastAsia="ja-JP"/>
        </w:rPr>
        <w:t>case with 2 aggressor bands</w:t>
      </w:r>
      <w:r w:rsidR="00E92861">
        <w:rPr>
          <w:rFonts w:ascii="Arial" w:eastAsia="Yu Mincho" w:hAnsi="Arial" w:cs="Arial"/>
          <w:iCs/>
          <w:lang w:val="en-US" w:eastAsia="ja-JP"/>
        </w:rPr>
        <w:t>.</w:t>
      </w:r>
    </w:p>
    <w:p w14:paraId="6439C69B"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178519AE" w14:textId="77777777" w:rsidR="009A2537" w:rsidRPr="00636F1C" w:rsidRDefault="009A2537" w:rsidP="009A2537">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747E9EF" w14:textId="344A5073" w:rsidR="00AD488C" w:rsidRDefault="009A2537" w:rsidP="009A2537">
      <w:pPr>
        <w:rPr>
          <w:rFonts w:ascii="Arial" w:eastAsia="Yu Mincho" w:hAnsi="Arial" w:cs="Arial"/>
          <w:iCs/>
          <w:lang w:val="en-US" w:eastAsia="ja-JP"/>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w:t>
      </w:r>
      <w:r w:rsidR="0067517B">
        <w:rPr>
          <w:rFonts w:ascii="Arial" w:eastAsia="Yu Mincho" w:hAnsi="Arial" w:cs="Arial"/>
          <w:iCs/>
          <w:lang w:val="en-US" w:eastAsia="ja-JP"/>
        </w:rPr>
        <w:t>RAN4</w:t>
      </w:r>
      <w:r w:rsidR="00CE6AC7">
        <w:rPr>
          <w:rFonts w:ascii="Arial" w:eastAsia="Yu Mincho" w:hAnsi="Arial" w:cs="Arial"/>
          <w:iCs/>
          <w:lang w:val="en-US" w:eastAsia="ja-JP"/>
        </w:rPr>
        <w:t xml:space="preserve"> shares the same</w:t>
      </w:r>
      <w:r w:rsidR="0067517B">
        <w:rPr>
          <w:rFonts w:ascii="Arial" w:eastAsia="Yu Mincho" w:hAnsi="Arial" w:cs="Arial"/>
          <w:iCs/>
          <w:lang w:val="en-US" w:eastAsia="ja-JP"/>
        </w:rPr>
        <w:t xml:space="preserve"> understanding</w:t>
      </w:r>
      <w:r w:rsidR="00CE6AC7">
        <w:rPr>
          <w:rFonts w:ascii="Arial" w:eastAsia="Yu Mincho" w:hAnsi="Arial" w:cs="Arial"/>
          <w:iCs/>
          <w:lang w:val="en-US" w:eastAsia="ja-JP"/>
        </w:rPr>
        <w:t xml:space="preserve"> with RAN2</w:t>
      </w:r>
      <w:r w:rsidR="0067517B">
        <w:rPr>
          <w:rFonts w:ascii="Arial" w:eastAsia="Yu Mincho" w:hAnsi="Arial" w:cs="Arial"/>
          <w:iCs/>
          <w:lang w:val="en-US" w:eastAsia="ja-JP"/>
        </w:rPr>
        <w:t xml:space="preserve"> that </w:t>
      </w:r>
      <w:r w:rsidR="00CE6AC7">
        <w:rPr>
          <w:rFonts w:ascii="Arial" w:eastAsia="Yu Mincho" w:hAnsi="Arial" w:cs="Arial"/>
          <w:iCs/>
          <w:lang w:val="en-US" w:eastAsia="ja-JP"/>
        </w:rPr>
        <w:t>a</w:t>
      </w:r>
      <w:r w:rsidR="0067517B">
        <w:rPr>
          <w:rFonts w:ascii="Arial" w:eastAsia="Yu Mincho" w:hAnsi="Arial" w:cs="Arial"/>
          <w:iCs/>
          <w:lang w:val="en-US" w:eastAsia="ja-JP"/>
        </w:rPr>
        <w:t xml:space="preserve"> UE reports only a single power class </w:t>
      </w:r>
      <w:r w:rsidR="000C5EF6">
        <w:rPr>
          <w:rFonts w:ascii="Arial" w:eastAsia="Yu Mincho" w:hAnsi="Arial" w:cs="Arial"/>
          <w:iCs/>
          <w:lang w:val="en-US" w:eastAsia="ja-JP"/>
        </w:rPr>
        <w:t>per frequency band, per band combination and per band per band combination respectively</w:t>
      </w:r>
      <w:r w:rsidR="00C305F6">
        <w:rPr>
          <w:rFonts w:ascii="Arial" w:eastAsia="Yu Mincho" w:hAnsi="Arial" w:cs="Arial"/>
          <w:iCs/>
          <w:lang w:val="en-US" w:eastAsia="ja-JP"/>
        </w:rPr>
        <w:t xml:space="preserve"> in the legacy </w:t>
      </w:r>
      <w:r w:rsidR="001961E7">
        <w:rPr>
          <w:rFonts w:ascii="Arial" w:eastAsia="Yu Mincho" w:hAnsi="Arial" w:cs="Arial"/>
          <w:iCs/>
          <w:lang w:val="en-US" w:eastAsia="ja-JP"/>
        </w:rPr>
        <w:t xml:space="preserve">signaling </w:t>
      </w:r>
      <w:r w:rsidR="00C305F6">
        <w:rPr>
          <w:rFonts w:ascii="Arial" w:eastAsia="Yu Mincho" w:hAnsi="Arial" w:cs="Arial"/>
          <w:iCs/>
          <w:lang w:val="en-US" w:eastAsia="ja-JP"/>
        </w:rPr>
        <w:t>framework</w:t>
      </w:r>
      <w:r w:rsidR="000C5EF6">
        <w:rPr>
          <w:rFonts w:ascii="Arial" w:eastAsia="Yu Mincho" w:hAnsi="Arial" w:cs="Arial"/>
          <w:iCs/>
          <w:lang w:val="en-US" w:eastAsia="ja-JP"/>
        </w:rPr>
        <w:t xml:space="preserve">. </w:t>
      </w:r>
      <w:r w:rsidR="00CE6AC7">
        <w:rPr>
          <w:rFonts w:ascii="Arial" w:eastAsia="Yu Mincho" w:hAnsi="Arial" w:cs="Arial"/>
          <w:iCs/>
          <w:lang w:val="en-US" w:eastAsia="ja-JP"/>
        </w:rPr>
        <w:t>It is also the common understanding in RAN4 that</w:t>
      </w:r>
      <w:r w:rsidR="00AD488C">
        <w:rPr>
          <w:rFonts w:ascii="Arial" w:eastAsia="Yu Mincho" w:hAnsi="Arial" w:cs="Arial"/>
          <w:iCs/>
          <w:lang w:val="en-US" w:eastAsia="ja-JP"/>
        </w:rPr>
        <w:t xml:space="preserve"> if a UE indicates PC2 </w:t>
      </w:r>
      <w:r w:rsidR="00CE6AC7">
        <w:rPr>
          <w:rFonts w:ascii="Arial" w:eastAsia="Yu Mincho" w:hAnsi="Arial" w:cs="Arial"/>
          <w:iCs/>
          <w:lang w:val="en-US" w:eastAsia="ja-JP"/>
        </w:rPr>
        <w:t xml:space="preserve">in the power class capability </w:t>
      </w:r>
      <w:r w:rsidR="00050E4C">
        <w:rPr>
          <w:rFonts w:ascii="Arial" w:eastAsia="Yu Mincho" w:hAnsi="Arial" w:cs="Arial"/>
          <w:iCs/>
          <w:lang w:val="en-US" w:eastAsia="ja-JP"/>
        </w:rPr>
        <w:t xml:space="preserve">signaling </w:t>
      </w:r>
      <w:r w:rsidR="00AD488C">
        <w:rPr>
          <w:rFonts w:ascii="Arial" w:eastAsia="Yu Mincho" w:hAnsi="Arial" w:cs="Arial"/>
          <w:iCs/>
          <w:lang w:val="en-US" w:eastAsia="ja-JP"/>
        </w:rPr>
        <w:t>for a band combination, the “highest supported power class” is PC2, and the “other power classes” refer to PC3</w:t>
      </w:r>
      <w:r w:rsidR="00CE6AC7">
        <w:rPr>
          <w:rFonts w:ascii="Arial" w:eastAsia="Yu Mincho" w:hAnsi="Arial" w:cs="Arial"/>
          <w:iCs/>
          <w:lang w:val="en-US" w:eastAsia="ja-JP"/>
        </w:rPr>
        <w:t xml:space="preserve">, </w:t>
      </w:r>
      <w:r w:rsidR="00FE7BB8">
        <w:rPr>
          <w:rFonts w:ascii="Arial" w:eastAsia="Yu Mincho" w:hAnsi="Arial" w:cs="Arial"/>
          <w:iCs/>
          <w:lang w:val="en-US" w:eastAsia="ja-JP"/>
        </w:rPr>
        <w:t xml:space="preserve">a lower power class </w:t>
      </w:r>
      <w:r w:rsidR="00CE6AC7">
        <w:rPr>
          <w:rFonts w:ascii="Arial" w:eastAsia="Yu Mincho" w:hAnsi="Arial" w:cs="Arial"/>
          <w:iCs/>
          <w:lang w:val="en-US" w:eastAsia="ja-JP"/>
        </w:rPr>
        <w:t xml:space="preserve">for which the associated RF requirements the UE is </w:t>
      </w:r>
      <w:r w:rsidR="00307A43">
        <w:rPr>
          <w:rFonts w:ascii="Arial" w:eastAsia="Yu Mincho" w:hAnsi="Arial" w:cs="Arial"/>
          <w:iCs/>
          <w:lang w:val="en-US" w:eastAsia="ja-JP"/>
        </w:rPr>
        <w:t xml:space="preserve">also </w:t>
      </w:r>
      <w:r w:rsidR="00CE6AC7">
        <w:rPr>
          <w:rFonts w:ascii="Arial" w:eastAsia="Yu Mincho" w:hAnsi="Arial" w:cs="Arial"/>
          <w:iCs/>
          <w:lang w:val="en-US" w:eastAsia="ja-JP"/>
        </w:rPr>
        <w:t>able to meet</w:t>
      </w:r>
      <w:r w:rsidR="00AD488C">
        <w:rPr>
          <w:rFonts w:ascii="Arial" w:eastAsia="Yu Mincho" w:hAnsi="Arial" w:cs="Arial"/>
          <w:iCs/>
          <w:lang w:val="en-US" w:eastAsia="ja-JP"/>
        </w:rPr>
        <w:t>.</w:t>
      </w:r>
      <w:r w:rsidR="00CE6AC7">
        <w:rPr>
          <w:rFonts w:ascii="Arial" w:eastAsia="Yu Mincho" w:hAnsi="Arial" w:cs="Arial"/>
          <w:iCs/>
          <w:lang w:val="en-US" w:eastAsia="ja-JP"/>
        </w:rPr>
        <w:t xml:space="preserve"> The </w:t>
      </w:r>
      <w:r w:rsidR="00D83D4C">
        <w:rPr>
          <w:rFonts w:ascii="Arial" w:eastAsia="Yu Mincho" w:hAnsi="Arial" w:cs="Arial"/>
          <w:iCs/>
          <w:lang w:val="en-US" w:eastAsia="ja-JP"/>
        </w:rPr>
        <w:t>above</w:t>
      </w:r>
      <w:r w:rsidR="00CE6AC7">
        <w:rPr>
          <w:rFonts w:ascii="Arial" w:eastAsia="Yu Mincho" w:hAnsi="Arial" w:cs="Arial"/>
          <w:iCs/>
          <w:lang w:val="en-US" w:eastAsia="ja-JP"/>
        </w:rPr>
        <w:t xml:space="preserve"> understanding is applicable for the power class(es) reported in the lower MSD capability.</w:t>
      </w:r>
    </w:p>
    <w:p w14:paraId="5A4D106C" w14:textId="597BDD6B" w:rsidR="0068289E" w:rsidRDefault="0068289E" w:rsidP="009A2537">
      <w:pPr>
        <w:rPr>
          <w:rFonts w:ascii="Arial" w:eastAsia="Yu Mincho" w:hAnsi="Arial" w:cs="Arial"/>
          <w:b/>
          <w:iCs/>
          <w:noProof/>
          <w:sz w:val="18"/>
          <w:lang w:val="en-US" w:eastAsia="ja-JP"/>
        </w:rPr>
      </w:pPr>
    </w:p>
    <w:p w14:paraId="57760173" w14:textId="54E770F5" w:rsidR="0068289E" w:rsidRDefault="0068289E" w:rsidP="0068289E">
      <w:pPr>
        <w:pStyle w:val="Header"/>
        <w:spacing w:afterLines="50" w:after="120"/>
        <w:jc w:val="both"/>
        <w:rPr>
          <w:rFonts w:cs="Arial"/>
          <w:b w:val="0"/>
          <w:noProof w:val="0"/>
          <w:sz w:val="20"/>
          <w:lang w:eastAsia="zh-CN"/>
        </w:rPr>
      </w:pPr>
      <w:r>
        <w:rPr>
          <w:rFonts w:cs="Arial"/>
          <w:b w:val="0"/>
          <w:noProof w:val="0"/>
          <w:sz w:val="20"/>
          <w:lang w:eastAsia="zh-CN"/>
        </w:rPr>
        <w:t xml:space="preserve">In addition to the reply to the questions from RAN2, RAN4 further discussed the MSD capability for different power class, and would like to update the previous agreement as below: </w:t>
      </w:r>
    </w:p>
    <w:p w14:paraId="65227CCE" w14:textId="77777777" w:rsidR="0068289E" w:rsidRDefault="0068289E" w:rsidP="0068289E">
      <w:pPr>
        <w:pStyle w:val="Header"/>
        <w:jc w:val="both"/>
        <w:rPr>
          <w:rFonts w:cs="Arial"/>
          <w:b w:val="0"/>
          <w:noProof w:val="0"/>
          <w:sz w:val="20"/>
          <w:lang w:eastAsia="zh-CN"/>
        </w:rPr>
      </w:pPr>
    </w:p>
    <w:p w14:paraId="771AD77B" w14:textId="77777777" w:rsidR="0068289E" w:rsidRPr="00546815" w:rsidRDefault="0068289E" w:rsidP="0068289E">
      <w:pPr>
        <w:pStyle w:val="ListParagraph"/>
        <w:widowControl w:val="0"/>
        <w:numPr>
          <w:ilvl w:val="0"/>
          <w:numId w:val="16"/>
        </w:numPr>
        <w:spacing w:afterLines="50" w:after="120"/>
        <w:contextualSpacing w:val="0"/>
        <w:jc w:val="both"/>
        <w:rPr>
          <w:rFonts w:ascii="Arial" w:hAnsi="Arial" w:cs="Arial"/>
          <w:b/>
        </w:rPr>
      </w:pPr>
      <w:r w:rsidRPr="00546815">
        <w:rPr>
          <w:rFonts w:ascii="Arial" w:hAnsi="Arial" w:cs="Arial"/>
          <w:b/>
        </w:rPr>
        <w:t>MSD for different power classes</w:t>
      </w:r>
    </w:p>
    <w:p w14:paraId="05C6BDBF" w14:textId="5BEE335D" w:rsidR="0068289E" w:rsidRDefault="0068289E" w:rsidP="0068289E">
      <w:pPr>
        <w:pStyle w:val="Header"/>
        <w:spacing w:line="288" w:lineRule="auto"/>
        <w:ind w:leftChars="200" w:left="400"/>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1B3DEC">
        <w:rPr>
          <w:rFonts w:cs="Arial"/>
          <w:b w:val="0"/>
          <w:noProof w:val="0"/>
          <w:sz w:val="20"/>
          <w:lang w:val="x-none" w:eastAsia="zh-CN"/>
        </w:rPr>
        <w:t>If one or multiple power classes are requested by the network, the UE can, if supported,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requested power class</w:t>
      </w:r>
      <w:r>
        <w:rPr>
          <w:rFonts w:cs="Arial"/>
          <w:b w:val="0"/>
          <w:noProof w:val="0"/>
          <w:sz w:val="20"/>
          <w:lang w:val="x-none" w:eastAsia="zh-CN"/>
        </w:rPr>
        <w:t>(</w:t>
      </w:r>
      <w:r w:rsidRPr="001B3DEC">
        <w:rPr>
          <w:rFonts w:cs="Arial"/>
          <w:b w:val="0"/>
          <w:noProof w:val="0"/>
          <w:sz w:val="20"/>
          <w:lang w:val="x-none" w:eastAsia="zh-CN"/>
        </w:rPr>
        <w:t>es</w:t>
      </w:r>
      <w:r>
        <w:rPr>
          <w:rFonts w:cs="Arial"/>
          <w:b w:val="0"/>
          <w:noProof w:val="0"/>
          <w:sz w:val="20"/>
          <w:lang w:val="x-none" w:eastAsia="zh-CN"/>
        </w:rPr>
        <w:t>)</w:t>
      </w:r>
      <w:r w:rsidRPr="001B3DEC">
        <w:rPr>
          <w:rFonts w:cs="Arial"/>
          <w:b w:val="0"/>
          <w:noProof w:val="0"/>
          <w:sz w:val="20"/>
          <w:lang w:val="x-none" w:eastAsia="zh-CN"/>
        </w:rPr>
        <w:t>; otherwise, the UE shall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highest supported power class</w:t>
      </w:r>
      <w:r>
        <w:rPr>
          <w:rFonts w:cs="Arial"/>
          <w:b w:val="0"/>
          <w:noProof w:val="0"/>
          <w:sz w:val="20"/>
          <w:lang w:eastAsia="zh-CN"/>
        </w:rPr>
        <w:t xml:space="preserve"> for the given CA/DC configuration</w:t>
      </w:r>
      <w:r>
        <w:rPr>
          <w:rFonts w:cs="Arial"/>
          <w:b w:val="0"/>
          <w:noProof w:val="0"/>
          <w:sz w:val="20"/>
          <w:lang w:val="x-none" w:eastAsia="zh-CN"/>
        </w:rPr>
        <w:t>.</w:t>
      </w:r>
    </w:p>
    <w:p w14:paraId="7FEA3812" w14:textId="77777777" w:rsidR="0068289E" w:rsidRPr="00A109CE" w:rsidRDefault="0068289E" w:rsidP="009A2537">
      <w:pPr>
        <w:rPr>
          <w:rFonts w:ascii="Arial" w:eastAsia="Yu Mincho" w:hAnsi="Arial" w:cs="Arial"/>
          <w:iCs/>
          <w:lang w:val="x-none" w:eastAsia="ja-JP"/>
        </w:rPr>
      </w:pPr>
    </w:p>
    <w:p w14:paraId="65FFF863" w14:textId="77777777" w:rsidR="009A2537" w:rsidRPr="001D42EA" w:rsidRDefault="009A2537" w:rsidP="009A2537">
      <w:pPr>
        <w:pStyle w:val="Header"/>
        <w:rPr>
          <w:rFonts w:cs="Arial"/>
        </w:rPr>
      </w:pPr>
    </w:p>
    <w:p w14:paraId="27E8EA59" w14:textId="77777777" w:rsidR="009A2537" w:rsidRPr="000F4E43" w:rsidRDefault="009A2537" w:rsidP="009A2537">
      <w:pPr>
        <w:spacing w:after="120"/>
        <w:rPr>
          <w:rFonts w:ascii="Arial" w:hAnsi="Arial" w:cs="Arial"/>
          <w:b/>
        </w:rPr>
      </w:pPr>
      <w:r w:rsidRPr="000F4E43">
        <w:rPr>
          <w:rFonts w:ascii="Arial" w:hAnsi="Arial" w:cs="Arial"/>
          <w:b/>
        </w:rPr>
        <w:t>2. Actions:</w:t>
      </w:r>
    </w:p>
    <w:p w14:paraId="2D731FE4" w14:textId="77777777" w:rsidR="009A2537" w:rsidRPr="000F4E43" w:rsidRDefault="009A2537" w:rsidP="009A253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349B3336" w14:textId="77777777" w:rsidR="009A2537" w:rsidRDefault="009A2537" w:rsidP="009A253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the above RAN4 responses </w:t>
      </w:r>
      <w:r w:rsidRPr="00C024F9">
        <w:rPr>
          <w:rFonts w:ascii="Arial" w:hAnsi="Arial" w:cs="Arial"/>
        </w:rPr>
        <w:t xml:space="preserve">into </w:t>
      </w:r>
      <w:r>
        <w:rPr>
          <w:rFonts w:ascii="Arial" w:hAnsi="Arial" w:cs="Arial"/>
        </w:rPr>
        <w:t>consideration.</w:t>
      </w:r>
    </w:p>
    <w:p w14:paraId="41088019" w14:textId="77777777" w:rsidR="009A2537" w:rsidRPr="009F04A3" w:rsidRDefault="009A2537" w:rsidP="009A2537">
      <w:pPr>
        <w:spacing w:after="120"/>
        <w:ind w:left="993" w:hanging="993"/>
        <w:rPr>
          <w:rFonts w:ascii="Arial" w:hAnsi="Arial" w:cs="Arial"/>
        </w:rPr>
      </w:pPr>
    </w:p>
    <w:p w14:paraId="7E2724FB" w14:textId="77777777" w:rsidR="009A2537" w:rsidRPr="000F4E43" w:rsidRDefault="009A2537" w:rsidP="009A2537">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C08420" w14:textId="77777777" w:rsidR="005B1DD3" w:rsidRPr="00D01443" w:rsidRDefault="005B1DD3" w:rsidP="005B1DD3">
      <w:pPr>
        <w:tabs>
          <w:tab w:val="left" w:pos="3969"/>
          <w:tab w:val="left" w:pos="5103"/>
        </w:tabs>
        <w:spacing w:after="120"/>
        <w:ind w:left="1701" w:hanging="1701"/>
        <w:rPr>
          <w:rFonts w:ascii="Arial" w:hAnsi="Arial" w:cs="Arial"/>
          <w:bCs/>
          <w:color w:val="000000"/>
          <w:lang w:val="en-US"/>
        </w:rPr>
      </w:pPr>
      <w:bookmarkStart w:id="13" w:name="OLE_LINK53"/>
      <w:bookmarkStart w:id="14"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3"/>
      <w:bookmarkEnd w:id="14"/>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9673BF6" w14:textId="263EC4FD" w:rsidR="005B1DD3" w:rsidRPr="00D01443" w:rsidRDefault="005B1DD3" w:rsidP="005B1DD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Pr>
          <w:rFonts w:ascii="Arial" w:hAnsi="Arial" w:cs="Arial"/>
          <w:bCs/>
          <w:color w:val="000000"/>
          <w:lang w:val="en-US"/>
        </w:rPr>
        <w:t>Apr</w:t>
      </w:r>
      <w:r w:rsidRPr="00D01443">
        <w:rPr>
          <w:rFonts w:ascii="Arial" w:hAnsi="Arial" w:cs="Arial"/>
          <w:bCs/>
          <w:color w:val="000000"/>
          <w:lang w:val="en-US"/>
        </w:rPr>
        <w:t xml:space="preserve"> –</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TBC</w:t>
      </w:r>
      <w:r w:rsidRPr="00D01443">
        <w:rPr>
          <w:rFonts w:ascii="Arial" w:hAnsi="Arial" w:cs="Arial"/>
          <w:bCs/>
          <w:color w:val="000000"/>
          <w:lang w:val="en-US"/>
        </w:rPr>
        <w:t xml:space="preserve">, </w:t>
      </w:r>
      <w:r>
        <w:rPr>
          <w:rFonts w:ascii="Arial" w:hAnsi="Arial" w:cs="Arial"/>
          <w:bCs/>
          <w:color w:val="000000"/>
          <w:lang w:val="en-US"/>
        </w:rPr>
        <w:t>China</w:t>
      </w: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2262" w14:textId="77777777" w:rsidR="00616064" w:rsidRDefault="00616064">
      <w:pPr>
        <w:spacing w:after="0"/>
      </w:pPr>
      <w:r>
        <w:separator/>
      </w:r>
    </w:p>
  </w:endnote>
  <w:endnote w:type="continuationSeparator" w:id="0">
    <w:p w14:paraId="0CD5D019" w14:textId="77777777" w:rsidR="00616064" w:rsidRDefault="00616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7831" w14:textId="77777777" w:rsidR="00616064" w:rsidRDefault="00616064">
      <w:pPr>
        <w:spacing w:after="0"/>
      </w:pPr>
      <w:r>
        <w:separator/>
      </w:r>
    </w:p>
  </w:footnote>
  <w:footnote w:type="continuationSeparator" w:id="0">
    <w:p w14:paraId="32ECC349" w14:textId="77777777" w:rsidR="00616064" w:rsidRDefault="006160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4754625">
    <w:abstractNumId w:val="12"/>
  </w:num>
  <w:num w:numId="2" w16cid:durableId="185414849">
    <w:abstractNumId w:val="11"/>
  </w:num>
  <w:num w:numId="3" w16cid:durableId="2060129950">
    <w:abstractNumId w:val="10"/>
  </w:num>
  <w:num w:numId="4" w16cid:durableId="1975595365">
    <w:abstractNumId w:val="4"/>
  </w:num>
  <w:num w:numId="5" w16cid:durableId="960451878">
    <w:abstractNumId w:val="8"/>
  </w:num>
  <w:num w:numId="6" w16cid:durableId="1374379855">
    <w:abstractNumId w:val="7"/>
  </w:num>
  <w:num w:numId="7" w16cid:durableId="1060247829">
    <w:abstractNumId w:val="14"/>
  </w:num>
  <w:num w:numId="8" w16cid:durableId="1235436587">
    <w:abstractNumId w:val="9"/>
  </w:num>
  <w:num w:numId="9" w16cid:durableId="1363048022">
    <w:abstractNumId w:val="1"/>
  </w:num>
  <w:num w:numId="10" w16cid:durableId="829175987">
    <w:abstractNumId w:val="5"/>
  </w:num>
  <w:num w:numId="11" w16cid:durableId="1274095572">
    <w:abstractNumId w:val="3"/>
  </w:num>
  <w:num w:numId="12" w16cid:durableId="1990669304">
    <w:abstractNumId w:val="0"/>
  </w:num>
  <w:num w:numId="13" w16cid:durableId="391198217">
    <w:abstractNumId w:val="2"/>
  </w:num>
  <w:num w:numId="14" w16cid:durableId="88544538">
    <w:abstractNumId w:val="6"/>
  </w:num>
  <w:num w:numId="15" w16cid:durableId="1229221380">
    <w:abstractNumId w:val="13"/>
  </w:num>
  <w:num w:numId="16" w16cid:durableId="22009586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2C2D"/>
    <w:rsid w:val="00007B49"/>
    <w:rsid w:val="000112AD"/>
    <w:rsid w:val="00017F23"/>
    <w:rsid w:val="000217E5"/>
    <w:rsid w:val="00024CF4"/>
    <w:rsid w:val="0002571F"/>
    <w:rsid w:val="00026325"/>
    <w:rsid w:val="000320B7"/>
    <w:rsid w:val="00033358"/>
    <w:rsid w:val="00041C10"/>
    <w:rsid w:val="000432F0"/>
    <w:rsid w:val="00050E4C"/>
    <w:rsid w:val="00051CBF"/>
    <w:rsid w:val="00061465"/>
    <w:rsid w:val="00065362"/>
    <w:rsid w:val="00084C35"/>
    <w:rsid w:val="00093353"/>
    <w:rsid w:val="00094F7C"/>
    <w:rsid w:val="000A34EA"/>
    <w:rsid w:val="000C5A5A"/>
    <w:rsid w:val="000C5EF6"/>
    <w:rsid w:val="000D25B2"/>
    <w:rsid w:val="000D4EAC"/>
    <w:rsid w:val="000E72A2"/>
    <w:rsid w:val="000F3A5E"/>
    <w:rsid w:val="000F464B"/>
    <w:rsid w:val="000F6242"/>
    <w:rsid w:val="00102FAD"/>
    <w:rsid w:val="0010525D"/>
    <w:rsid w:val="001052E1"/>
    <w:rsid w:val="00112085"/>
    <w:rsid w:val="00114DFE"/>
    <w:rsid w:val="00115B25"/>
    <w:rsid w:val="001233B3"/>
    <w:rsid w:val="001236A6"/>
    <w:rsid w:val="00125738"/>
    <w:rsid w:val="0013277F"/>
    <w:rsid w:val="001365A4"/>
    <w:rsid w:val="001427FA"/>
    <w:rsid w:val="00144BE5"/>
    <w:rsid w:val="00152198"/>
    <w:rsid w:val="00173557"/>
    <w:rsid w:val="00174B69"/>
    <w:rsid w:val="00191671"/>
    <w:rsid w:val="00193603"/>
    <w:rsid w:val="00193C3C"/>
    <w:rsid w:val="001961E7"/>
    <w:rsid w:val="001974FD"/>
    <w:rsid w:val="001B140F"/>
    <w:rsid w:val="001B51EB"/>
    <w:rsid w:val="001D04DC"/>
    <w:rsid w:val="001D6CB0"/>
    <w:rsid w:val="001E4B14"/>
    <w:rsid w:val="001E658D"/>
    <w:rsid w:val="001F4AB6"/>
    <w:rsid w:val="002023A7"/>
    <w:rsid w:val="00204B9F"/>
    <w:rsid w:val="00222F26"/>
    <w:rsid w:val="00234F20"/>
    <w:rsid w:val="00235D8A"/>
    <w:rsid w:val="00236E05"/>
    <w:rsid w:val="00293763"/>
    <w:rsid w:val="0029736C"/>
    <w:rsid w:val="00297BF9"/>
    <w:rsid w:val="002C46C0"/>
    <w:rsid w:val="002D55F9"/>
    <w:rsid w:val="002E0137"/>
    <w:rsid w:val="002E3683"/>
    <w:rsid w:val="002F1940"/>
    <w:rsid w:val="002F1EBC"/>
    <w:rsid w:val="003055EE"/>
    <w:rsid w:val="00307A43"/>
    <w:rsid w:val="003114F9"/>
    <w:rsid w:val="00383545"/>
    <w:rsid w:val="003C61F6"/>
    <w:rsid w:val="003E0D19"/>
    <w:rsid w:val="00407396"/>
    <w:rsid w:val="00410EDA"/>
    <w:rsid w:val="00414BC7"/>
    <w:rsid w:val="004221E6"/>
    <w:rsid w:val="00431321"/>
    <w:rsid w:val="00433500"/>
    <w:rsid w:val="00433F71"/>
    <w:rsid w:val="00440B3A"/>
    <w:rsid w:val="00440D43"/>
    <w:rsid w:val="00443AB3"/>
    <w:rsid w:val="00444483"/>
    <w:rsid w:val="004623B4"/>
    <w:rsid w:val="004674B4"/>
    <w:rsid w:val="004850AC"/>
    <w:rsid w:val="00486CCD"/>
    <w:rsid w:val="00492817"/>
    <w:rsid w:val="004A1363"/>
    <w:rsid w:val="004B78C1"/>
    <w:rsid w:val="004C2FE6"/>
    <w:rsid w:val="004D0F71"/>
    <w:rsid w:val="004D1645"/>
    <w:rsid w:val="004E3939"/>
    <w:rsid w:val="004F20AD"/>
    <w:rsid w:val="004F4EF4"/>
    <w:rsid w:val="004F4F6B"/>
    <w:rsid w:val="004F5E0C"/>
    <w:rsid w:val="0050240A"/>
    <w:rsid w:val="0051173A"/>
    <w:rsid w:val="005277B4"/>
    <w:rsid w:val="00533F26"/>
    <w:rsid w:val="00541967"/>
    <w:rsid w:val="00543688"/>
    <w:rsid w:val="00546685"/>
    <w:rsid w:val="00547162"/>
    <w:rsid w:val="00550790"/>
    <w:rsid w:val="00557F4E"/>
    <w:rsid w:val="00577FEE"/>
    <w:rsid w:val="0059524B"/>
    <w:rsid w:val="005B172F"/>
    <w:rsid w:val="005B1DD3"/>
    <w:rsid w:val="005B6D73"/>
    <w:rsid w:val="005C074C"/>
    <w:rsid w:val="005D60FA"/>
    <w:rsid w:val="005E7C5A"/>
    <w:rsid w:val="006078AB"/>
    <w:rsid w:val="006104B7"/>
    <w:rsid w:val="00616064"/>
    <w:rsid w:val="006169A4"/>
    <w:rsid w:val="00620554"/>
    <w:rsid w:val="0063024E"/>
    <w:rsid w:val="00636F1C"/>
    <w:rsid w:val="00647875"/>
    <w:rsid w:val="0066018E"/>
    <w:rsid w:val="00662B87"/>
    <w:rsid w:val="00662CC1"/>
    <w:rsid w:val="0067517B"/>
    <w:rsid w:val="006762C7"/>
    <w:rsid w:val="0068289E"/>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96132"/>
    <w:rsid w:val="007D498A"/>
    <w:rsid w:val="007E1475"/>
    <w:rsid w:val="007F3BC0"/>
    <w:rsid w:val="007F4F92"/>
    <w:rsid w:val="0080388D"/>
    <w:rsid w:val="00810D01"/>
    <w:rsid w:val="00831AA7"/>
    <w:rsid w:val="008512B5"/>
    <w:rsid w:val="00855968"/>
    <w:rsid w:val="00856277"/>
    <w:rsid w:val="00861B1B"/>
    <w:rsid w:val="00883098"/>
    <w:rsid w:val="008855BA"/>
    <w:rsid w:val="008B3E9D"/>
    <w:rsid w:val="008B53D7"/>
    <w:rsid w:val="008C0661"/>
    <w:rsid w:val="008C590B"/>
    <w:rsid w:val="008C5F36"/>
    <w:rsid w:val="008C79DC"/>
    <w:rsid w:val="008D64E6"/>
    <w:rsid w:val="008D772F"/>
    <w:rsid w:val="00900349"/>
    <w:rsid w:val="00921592"/>
    <w:rsid w:val="00922B50"/>
    <w:rsid w:val="00924A54"/>
    <w:rsid w:val="00931159"/>
    <w:rsid w:val="00935322"/>
    <w:rsid w:val="00935A4C"/>
    <w:rsid w:val="00952629"/>
    <w:rsid w:val="009546F0"/>
    <w:rsid w:val="00954745"/>
    <w:rsid w:val="009629ED"/>
    <w:rsid w:val="00984A22"/>
    <w:rsid w:val="00990B2C"/>
    <w:rsid w:val="0099764C"/>
    <w:rsid w:val="009A108C"/>
    <w:rsid w:val="009A2537"/>
    <w:rsid w:val="009A48F8"/>
    <w:rsid w:val="009A516B"/>
    <w:rsid w:val="009B3B1B"/>
    <w:rsid w:val="009B6ED0"/>
    <w:rsid w:val="009C1039"/>
    <w:rsid w:val="009C1A20"/>
    <w:rsid w:val="009D21B0"/>
    <w:rsid w:val="009D4047"/>
    <w:rsid w:val="009D6192"/>
    <w:rsid w:val="009D61DD"/>
    <w:rsid w:val="009E2976"/>
    <w:rsid w:val="009E3707"/>
    <w:rsid w:val="009E6C63"/>
    <w:rsid w:val="009E7114"/>
    <w:rsid w:val="009F44AD"/>
    <w:rsid w:val="009F579A"/>
    <w:rsid w:val="00A07807"/>
    <w:rsid w:val="00A0794C"/>
    <w:rsid w:val="00A109CE"/>
    <w:rsid w:val="00A153AE"/>
    <w:rsid w:val="00A17A50"/>
    <w:rsid w:val="00A36DDA"/>
    <w:rsid w:val="00A46184"/>
    <w:rsid w:val="00A461FC"/>
    <w:rsid w:val="00A61C27"/>
    <w:rsid w:val="00A643E5"/>
    <w:rsid w:val="00A66009"/>
    <w:rsid w:val="00A66AF7"/>
    <w:rsid w:val="00A74500"/>
    <w:rsid w:val="00A76315"/>
    <w:rsid w:val="00A76D08"/>
    <w:rsid w:val="00A77569"/>
    <w:rsid w:val="00A77937"/>
    <w:rsid w:val="00A91118"/>
    <w:rsid w:val="00AA7D19"/>
    <w:rsid w:val="00AC4891"/>
    <w:rsid w:val="00AD308D"/>
    <w:rsid w:val="00AD488C"/>
    <w:rsid w:val="00AE5960"/>
    <w:rsid w:val="00AF30ED"/>
    <w:rsid w:val="00B04D41"/>
    <w:rsid w:val="00B056C5"/>
    <w:rsid w:val="00B07EBC"/>
    <w:rsid w:val="00B31569"/>
    <w:rsid w:val="00B41EE7"/>
    <w:rsid w:val="00B52665"/>
    <w:rsid w:val="00B664E4"/>
    <w:rsid w:val="00B766BC"/>
    <w:rsid w:val="00B768CE"/>
    <w:rsid w:val="00B825CA"/>
    <w:rsid w:val="00B862E9"/>
    <w:rsid w:val="00B97703"/>
    <w:rsid w:val="00B977AB"/>
    <w:rsid w:val="00BA7C65"/>
    <w:rsid w:val="00BB3C7A"/>
    <w:rsid w:val="00BB42E3"/>
    <w:rsid w:val="00BC2DD0"/>
    <w:rsid w:val="00BC4744"/>
    <w:rsid w:val="00BD155B"/>
    <w:rsid w:val="00BD53B3"/>
    <w:rsid w:val="00BF5839"/>
    <w:rsid w:val="00C202E6"/>
    <w:rsid w:val="00C24BF6"/>
    <w:rsid w:val="00C279B9"/>
    <w:rsid w:val="00C305F6"/>
    <w:rsid w:val="00C51547"/>
    <w:rsid w:val="00C5314B"/>
    <w:rsid w:val="00C532F1"/>
    <w:rsid w:val="00C64CD2"/>
    <w:rsid w:val="00C64CED"/>
    <w:rsid w:val="00C7526E"/>
    <w:rsid w:val="00C75C7A"/>
    <w:rsid w:val="00C92D4B"/>
    <w:rsid w:val="00C9374C"/>
    <w:rsid w:val="00C97BF8"/>
    <w:rsid w:val="00CA1296"/>
    <w:rsid w:val="00CB1734"/>
    <w:rsid w:val="00CE3381"/>
    <w:rsid w:val="00CE53DF"/>
    <w:rsid w:val="00CE593F"/>
    <w:rsid w:val="00CE64CD"/>
    <w:rsid w:val="00CE6AC7"/>
    <w:rsid w:val="00CF6087"/>
    <w:rsid w:val="00CF71DC"/>
    <w:rsid w:val="00D07094"/>
    <w:rsid w:val="00D07DE8"/>
    <w:rsid w:val="00D1134B"/>
    <w:rsid w:val="00D21701"/>
    <w:rsid w:val="00D43CBF"/>
    <w:rsid w:val="00D531C9"/>
    <w:rsid w:val="00D56B9A"/>
    <w:rsid w:val="00D57AD2"/>
    <w:rsid w:val="00D61F04"/>
    <w:rsid w:val="00D71883"/>
    <w:rsid w:val="00D77D63"/>
    <w:rsid w:val="00D822CB"/>
    <w:rsid w:val="00D83D4C"/>
    <w:rsid w:val="00D920EE"/>
    <w:rsid w:val="00D94F1A"/>
    <w:rsid w:val="00DB0F46"/>
    <w:rsid w:val="00DB2F42"/>
    <w:rsid w:val="00DB62F7"/>
    <w:rsid w:val="00DD2DE5"/>
    <w:rsid w:val="00DD4872"/>
    <w:rsid w:val="00DE4B19"/>
    <w:rsid w:val="00DE6087"/>
    <w:rsid w:val="00DE729D"/>
    <w:rsid w:val="00DF422F"/>
    <w:rsid w:val="00E0222B"/>
    <w:rsid w:val="00E02E21"/>
    <w:rsid w:val="00E11231"/>
    <w:rsid w:val="00E138CB"/>
    <w:rsid w:val="00E33ADB"/>
    <w:rsid w:val="00E41F24"/>
    <w:rsid w:val="00E51C4E"/>
    <w:rsid w:val="00E54369"/>
    <w:rsid w:val="00E56481"/>
    <w:rsid w:val="00E6369B"/>
    <w:rsid w:val="00E7505C"/>
    <w:rsid w:val="00E908CA"/>
    <w:rsid w:val="00E91AD9"/>
    <w:rsid w:val="00E92861"/>
    <w:rsid w:val="00EA341D"/>
    <w:rsid w:val="00EA64F2"/>
    <w:rsid w:val="00EB0135"/>
    <w:rsid w:val="00EB22CF"/>
    <w:rsid w:val="00EC20CF"/>
    <w:rsid w:val="00EC62D8"/>
    <w:rsid w:val="00EE581D"/>
    <w:rsid w:val="00EE7683"/>
    <w:rsid w:val="00EF55D2"/>
    <w:rsid w:val="00F20869"/>
    <w:rsid w:val="00F24335"/>
    <w:rsid w:val="00F321F6"/>
    <w:rsid w:val="00F51F96"/>
    <w:rsid w:val="00F53769"/>
    <w:rsid w:val="00F5386B"/>
    <w:rsid w:val="00F6055C"/>
    <w:rsid w:val="00F61A01"/>
    <w:rsid w:val="00F75EE9"/>
    <w:rsid w:val="00F94BAD"/>
    <w:rsid w:val="00FA0131"/>
    <w:rsid w:val="00FB16BC"/>
    <w:rsid w:val="00FB5190"/>
    <w:rsid w:val="00FE7BB8"/>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486C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86CCD"/>
    <w:pPr>
      <w:pBdr>
        <w:top w:val="none" w:sz="0" w:space="0" w:color="auto"/>
      </w:pBdr>
      <w:spacing w:before="180"/>
      <w:outlineLvl w:val="1"/>
    </w:pPr>
    <w:rPr>
      <w:sz w:val="32"/>
    </w:rPr>
  </w:style>
  <w:style w:type="paragraph" w:styleId="Heading3">
    <w:name w:val="heading 3"/>
    <w:aliases w:val="H3,h3"/>
    <w:basedOn w:val="Heading2"/>
    <w:next w:val="Normal"/>
    <w:qFormat/>
    <w:rsid w:val="00486CCD"/>
    <w:pPr>
      <w:spacing w:before="120"/>
      <w:outlineLvl w:val="2"/>
    </w:pPr>
    <w:rPr>
      <w:sz w:val="28"/>
    </w:rPr>
  </w:style>
  <w:style w:type="paragraph" w:styleId="Heading4">
    <w:name w:val="heading 4"/>
    <w:aliases w:val="h4"/>
    <w:basedOn w:val="Heading3"/>
    <w:next w:val="Normal"/>
    <w:qFormat/>
    <w:rsid w:val="00486CCD"/>
    <w:pPr>
      <w:ind w:left="1418" w:hanging="1418"/>
      <w:outlineLvl w:val="3"/>
    </w:pPr>
    <w:rPr>
      <w:sz w:val="24"/>
    </w:rPr>
  </w:style>
  <w:style w:type="paragraph" w:styleId="Heading5">
    <w:name w:val="heading 5"/>
    <w:aliases w:val="h5"/>
    <w:basedOn w:val="Heading4"/>
    <w:next w:val="Normal"/>
    <w:qFormat/>
    <w:rsid w:val="00486CCD"/>
    <w:pPr>
      <w:ind w:left="1701" w:hanging="1701"/>
      <w:outlineLvl w:val="4"/>
    </w:pPr>
    <w:rPr>
      <w:sz w:val="22"/>
    </w:rPr>
  </w:style>
  <w:style w:type="paragraph" w:styleId="Heading6">
    <w:name w:val="heading 6"/>
    <w:aliases w:val="h6"/>
    <w:basedOn w:val="H6"/>
    <w:next w:val="Normal"/>
    <w:qFormat/>
    <w:rsid w:val="00486CCD"/>
    <w:pPr>
      <w:outlineLvl w:val="5"/>
    </w:pPr>
  </w:style>
  <w:style w:type="paragraph" w:styleId="Heading7">
    <w:name w:val="heading 7"/>
    <w:basedOn w:val="H6"/>
    <w:next w:val="Normal"/>
    <w:qFormat/>
    <w:rsid w:val="00486CCD"/>
    <w:pPr>
      <w:outlineLvl w:val="6"/>
    </w:pPr>
  </w:style>
  <w:style w:type="paragraph" w:styleId="Heading8">
    <w:name w:val="heading 8"/>
    <w:basedOn w:val="Heading1"/>
    <w:next w:val="Normal"/>
    <w:qFormat/>
    <w:rsid w:val="00486CCD"/>
    <w:pPr>
      <w:ind w:left="0" w:firstLine="0"/>
      <w:outlineLvl w:val="7"/>
    </w:pPr>
  </w:style>
  <w:style w:type="paragraph" w:styleId="Heading9">
    <w:name w:val="heading 9"/>
    <w:basedOn w:val="Heading8"/>
    <w:next w:val="Normal"/>
    <w:qFormat/>
    <w:rsid w:val="00486CCD"/>
    <w:pPr>
      <w:outlineLvl w:val="8"/>
    </w:pPr>
  </w:style>
  <w:style w:type="character" w:default="1" w:styleId="DefaultParagraphFont">
    <w:name w:val="Default Paragraph Font"/>
    <w:semiHidden/>
    <w:rsid w:val="00486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6CC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86C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86CC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6C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eastAsia="Times New Roman" w:hAnsi="Arial"/>
      <w:b/>
      <w:noProof/>
      <w:sz w:val="18"/>
      <w:lang w:val="en-GB" w:eastAsia="en-GB"/>
    </w:rPr>
  </w:style>
  <w:style w:type="paragraph" w:styleId="TOC8">
    <w:name w:val="toc 8"/>
    <w:basedOn w:val="TOC1"/>
    <w:semiHidden/>
    <w:rsid w:val="00486CCD"/>
    <w:pPr>
      <w:spacing w:before="180"/>
      <w:ind w:left="2693" w:hanging="2693"/>
    </w:pPr>
    <w:rPr>
      <w:b/>
    </w:rPr>
  </w:style>
  <w:style w:type="paragraph" w:styleId="TOC1">
    <w:name w:val="toc 1"/>
    <w:semiHidden/>
    <w:rsid w:val="00486C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86C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86CCD"/>
    <w:pPr>
      <w:ind w:left="1701" w:hanging="1701"/>
    </w:pPr>
  </w:style>
  <w:style w:type="paragraph" w:styleId="TOC4">
    <w:name w:val="toc 4"/>
    <w:basedOn w:val="TOC3"/>
    <w:semiHidden/>
    <w:rsid w:val="00486CCD"/>
    <w:pPr>
      <w:ind w:left="1418" w:hanging="1418"/>
    </w:pPr>
  </w:style>
  <w:style w:type="paragraph" w:styleId="TOC3">
    <w:name w:val="toc 3"/>
    <w:basedOn w:val="TOC2"/>
    <w:semiHidden/>
    <w:rsid w:val="00486CCD"/>
    <w:pPr>
      <w:ind w:left="1134" w:hanging="1134"/>
    </w:pPr>
  </w:style>
  <w:style w:type="paragraph" w:styleId="TOC2">
    <w:name w:val="toc 2"/>
    <w:basedOn w:val="TOC1"/>
    <w:semiHidden/>
    <w:rsid w:val="00486CCD"/>
    <w:pPr>
      <w:keepNext w:val="0"/>
      <w:spacing w:before="0"/>
      <w:ind w:left="851" w:hanging="851"/>
    </w:pPr>
    <w:rPr>
      <w:sz w:val="20"/>
    </w:rPr>
  </w:style>
  <w:style w:type="paragraph" w:styleId="Index2">
    <w:name w:val="index 2"/>
    <w:basedOn w:val="Index1"/>
    <w:semiHidden/>
    <w:rsid w:val="00486CCD"/>
    <w:pPr>
      <w:ind w:left="284"/>
    </w:pPr>
  </w:style>
  <w:style w:type="paragraph" w:styleId="Index1">
    <w:name w:val="index 1"/>
    <w:basedOn w:val="Normal"/>
    <w:semiHidden/>
    <w:rsid w:val="00486CCD"/>
    <w:pPr>
      <w:keepLines/>
      <w:spacing w:after="0"/>
    </w:pPr>
  </w:style>
  <w:style w:type="paragraph" w:customStyle="1" w:styleId="ZH">
    <w:name w:val="ZH"/>
    <w:rsid w:val="00486C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86CCD"/>
    <w:pPr>
      <w:outlineLvl w:val="9"/>
    </w:pPr>
  </w:style>
  <w:style w:type="paragraph" w:styleId="ListNumber2">
    <w:name w:val="List Number 2"/>
    <w:basedOn w:val="ListNumber"/>
    <w:semiHidden/>
    <w:rsid w:val="00486CCD"/>
    <w:pPr>
      <w:ind w:left="851"/>
    </w:pPr>
  </w:style>
  <w:style w:type="character" w:styleId="FootnoteReference">
    <w:name w:val="footnote reference"/>
    <w:basedOn w:val="DefaultParagraphFont"/>
    <w:semiHidden/>
    <w:rsid w:val="00486CCD"/>
    <w:rPr>
      <w:b/>
      <w:position w:val="6"/>
      <w:sz w:val="16"/>
    </w:rPr>
  </w:style>
  <w:style w:type="paragraph" w:styleId="FootnoteText">
    <w:name w:val="footnote text"/>
    <w:basedOn w:val="Normal"/>
    <w:link w:val="FootnoteTextChar"/>
    <w:semiHidden/>
    <w:rsid w:val="00486CC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86CCD"/>
    <w:rPr>
      <w:b/>
    </w:rPr>
  </w:style>
  <w:style w:type="paragraph" w:customStyle="1" w:styleId="TAC">
    <w:name w:val="TAC"/>
    <w:basedOn w:val="TAL"/>
    <w:rsid w:val="00486CCD"/>
    <w:pPr>
      <w:jc w:val="center"/>
    </w:pPr>
  </w:style>
  <w:style w:type="paragraph" w:customStyle="1" w:styleId="TF">
    <w:name w:val="TF"/>
    <w:basedOn w:val="TH"/>
    <w:rsid w:val="00486CCD"/>
    <w:pPr>
      <w:keepNext w:val="0"/>
      <w:spacing w:before="0" w:after="240"/>
    </w:pPr>
  </w:style>
  <w:style w:type="paragraph" w:customStyle="1" w:styleId="NO">
    <w:name w:val="NO"/>
    <w:basedOn w:val="Normal"/>
    <w:rsid w:val="00486CCD"/>
    <w:pPr>
      <w:keepLines/>
      <w:ind w:left="1135" w:hanging="851"/>
    </w:pPr>
  </w:style>
  <w:style w:type="paragraph" w:styleId="TOC9">
    <w:name w:val="toc 9"/>
    <w:basedOn w:val="TOC8"/>
    <w:semiHidden/>
    <w:rsid w:val="00486CCD"/>
    <w:pPr>
      <w:ind w:left="1418" w:hanging="1418"/>
    </w:pPr>
  </w:style>
  <w:style w:type="paragraph" w:customStyle="1" w:styleId="EX">
    <w:name w:val="EX"/>
    <w:basedOn w:val="Normal"/>
    <w:rsid w:val="00486CCD"/>
    <w:pPr>
      <w:keepLines/>
      <w:ind w:left="1702" w:hanging="1418"/>
    </w:pPr>
  </w:style>
  <w:style w:type="paragraph" w:customStyle="1" w:styleId="FP">
    <w:name w:val="FP"/>
    <w:basedOn w:val="Normal"/>
    <w:rsid w:val="00486CCD"/>
    <w:pPr>
      <w:spacing w:after="0"/>
    </w:pPr>
  </w:style>
  <w:style w:type="paragraph" w:customStyle="1" w:styleId="LD">
    <w:name w:val="LD"/>
    <w:rsid w:val="00486C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86CCD"/>
    <w:pPr>
      <w:spacing w:after="0"/>
    </w:pPr>
  </w:style>
  <w:style w:type="paragraph" w:customStyle="1" w:styleId="EW">
    <w:name w:val="EW"/>
    <w:basedOn w:val="EX"/>
    <w:rsid w:val="00486CCD"/>
    <w:pPr>
      <w:spacing w:after="0"/>
    </w:pPr>
  </w:style>
  <w:style w:type="paragraph" w:styleId="TOC6">
    <w:name w:val="toc 6"/>
    <w:basedOn w:val="TOC5"/>
    <w:next w:val="Normal"/>
    <w:semiHidden/>
    <w:rsid w:val="00486CCD"/>
    <w:pPr>
      <w:ind w:left="1985" w:hanging="1985"/>
    </w:pPr>
  </w:style>
  <w:style w:type="paragraph" w:styleId="TOC7">
    <w:name w:val="toc 7"/>
    <w:basedOn w:val="TOC6"/>
    <w:next w:val="Normal"/>
    <w:semiHidden/>
    <w:rsid w:val="00486CCD"/>
    <w:pPr>
      <w:ind w:left="2268" w:hanging="2268"/>
    </w:pPr>
  </w:style>
  <w:style w:type="paragraph" w:styleId="ListBullet2">
    <w:name w:val="List Bullet 2"/>
    <w:basedOn w:val="ListBullet"/>
    <w:semiHidden/>
    <w:rsid w:val="00486CCD"/>
    <w:pPr>
      <w:ind w:left="851"/>
    </w:pPr>
  </w:style>
  <w:style w:type="paragraph" w:styleId="ListBullet3">
    <w:name w:val="List Bullet 3"/>
    <w:basedOn w:val="ListBullet2"/>
    <w:semiHidden/>
    <w:rsid w:val="00486CCD"/>
    <w:pPr>
      <w:ind w:left="1135"/>
    </w:pPr>
  </w:style>
  <w:style w:type="paragraph" w:styleId="ListNumber">
    <w:name w:val="List Number"/>
    <w:basedOn w:val="List"/>
    <w:semiHidden/>
    <w:rsid w:val="00486CCD"/>
  </w:style>
  <w:style w:type="paragraph" w:customStyle="1" w:styleId="EQ">
    <w:name w:val="EQ"/>
    <w:basedOn w:val="Normal"/>
    <w:next w:val="Normal"/>
    <w:rsid w:val="00486CCD"/>
    <w:pPr>
      <w:keepLines/>
      <w:tabs>
        <w:tab w:val="center" w:pos="4536"/>
        <w:tab w:val="right" w:pos="9072"/>
      </w:tabs>
    </w:pPr>
    <w:rPr>
      <w:noProof/>
    </w:rPr>
  </w:style>
  <w:style w:type="paragraph" w:customStyle="1" w:styleId="TH">
    <w:name w:val="TH"/>
    <w:basedOn w:val="Normal"/>
    <w:rsid w:val="00486CCD"/>
    <w:pPr>
      <w:keepNext/>
      <w:keepLines/>
      <w:spacing w:before="60"/>
      <w:jc w:val="center"/>
    </w:pPr>
    <w:rPr>
      <w:rFonts w:ascii="Arial" w:hAnsi="Arial"/>
      <w:b/>
    </w:rPr>
  </w:style>
  <w:style w:type="paragraph" w:customStyle="1" w:styleId="NF">
    <w:name w:val="NF"/>
    <w:basedOn w:val="NO"/>
    <w:rsid w:val="00486CCD"/>
    <w:pPr>
      <w:keepNext/>
      <w:spacing w:after="0"/>
    </w:pPr>
    <w:rPr>
      <w:rFonts w:ascii="Arial" w:hAnsi="Arial"/>
      <w:sz w:val="18"/>
    </w:rPr>
  </w:style>
  <w:style w:type="paragraph" w:customStyle="1" w:styleId="PL">
    <w:name w:val="PL"/>
    <w:rsid w:val="00486C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86CCD"/>
    <w:pPr>
      <w:jc w:val="right"/>
    </w:pPr>
  </w:style>
  <w:style w:type="paragraph" w:customStyle="1" w:styleId="H6">
    <w:name w:val="H6"/>
    <w:basedOn w:val="Heading5"/>
    <w:next w:val="Normal"/>
    <w:rsid w:val="00486CCD"/>
    <w:pPr>
      <w:ind w:left="1985" w:hanging="1985"/>
      <w:outlineLvl w:val="9"/>
    </w:pPr>
    <w:rPr>
      <w:sz w:val="20"/>
    </w:rPr>
  </w:style>
  <w:style w:type="paragraph" w:customStyle="1" w:styleId="TAN">
    <w:name w:val="TAN"/>
    <w:basedOn w:val="TAL"/>
    <w:link w:val="TANChar"/>
    <w:rsid w:val="00486CCD"/>
    <w:pPr>
      <w:ind w:left="851" w:hanging="851"/>
    </w:pPr>
  </w:style>
  <w:style w:type="paragraph" w:customStyle="1" w:styleId="TAL">
    <w:name w:val="TAL"/>
    <w:basedOn w:val="Normal"/>
    <w:link w:val="TALCar"/>
    <w:rsid w:val="00486CCD"/>
    <w:pPr>
      <w:keepNext/>
      <w:keepLines/>
      <w:spacing w:after="0"/>
    </w:pPr>
    <w:rPr>
      <w:rFonts w:ascii="Arial" w:hAnsi="Arial"/>
      <w:sz w:val="18"/>
    </w:rPr>
  </w:style>
  <w:style w:type="paragraph" w:customStyle="1" w:styleId="ZA">
    <w:name w:val="ZA"/>
    <w:rsid w:val="00486C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86C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86C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86C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86CCD"/>
    <w:pPr>
      <w:framePr w:wrap="notBeside" w:y="16161"/>
    </w:pPr>
  </w:style>
  <w:style w:type="character" w:customStyle="1" w:styleId="ZGSM">
    <w:name w:val="ZGSM"/>
    <w:rsid w:val="00486CCD"/>
  </w:style>
  <w:style w:type="paragraph" w:styleId="List2">
    <w:name w:val="List 2"/>
    <w:basedOn w:val="List"/>
    <w:semiHidden/>
    <w:rsid w:val="00486CCD"/>
    <w:pPr>
      <w:ind w:left="851"/>
    </w:pPr>
  </w:style>
  <w:style w:type="paragraph" w:customStyle="1" w:styleId="ZG">
    <w:name w:val="ZG"/>
    <w:rsid w:val="00486C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86CCD"/>
    <w:pPr>
      <w:ind w:left="1135"/>
    </w:pPr>
  </w:style>
  <w:style w:type="paragraph" w:styleId="List4">
    <w:name w:val="List 4"/>
    <w:basedOn w:val="List3"/>
    <w:semiHidden/>
    <w:rsid w:val="00486CCD"/>
    <w:pPr>
      <w:ind w:left="1418"/>
    </w:pPr>
  </w:style>
  <w:style w:type="paragraph" w:styleId="List5">
    <w:name w:val="List 5"/>
    <w:basedOn w:val="List4"/>
    <w:semiHidden/>
    <w:rsid w:val="00486CCD"/>
    <w:pPr>
      <w:ind w:left="1702"/>
    </w:pPr>
  </w:style>
  <w:style w:type="paragraph" w:customStyle="1" w:styleId="EditorsNote">
    <w:name w:val="Editor's Note"/>
    <w:basedOn w:val="NO"/>
    <w:rsid w:val="00486CCD"/>
    <w:rPr>
      <w:color w:val="FF0000"/>
    </w:rPr>
  </w:style>
  <w:style w:type="paragraph" w:styleId="List">
    <w:name w:val="List"/>
    <w:basedOn w:val="Normal"/>
    <w:semiHidden/>
    <w:rsid w:val="00486CCD"/>
    <w:pPr>
      <w:ind w:left="568" w:hanging="284"/>
    </w:pPr>
  </w:style>
  <w:style w:type="paragraph" w:styleId="ListBullet">
    <w:name w:val="List Bullet"/>
    <w:basedOn w:val="List"/>
    <w:semiHidden/>
    <w:rsid w:val="00486CCD"/>
  </w:style>
  <w:style w:type="paragraph" w:styleId="ListBullet4">
    <w:name w:val="List Bullet 4"/>
    <w:basedOn w:val="ListBullet3"/>
    <w:semiHidden/>
    <w:rsid w:val="00486CCD"/>
    <w:pPr>
      <w:ind w:left="1418"/>
    </w:pPr>
  </w:style>
  <w:style w:type="paragraph" w:styleId="ListBullet5">
    <w:name w:val="List Bullet 5"/>
    <w:basedOn w:val="ListBullet4"/>
    <w:semiHidden/>
    <w:rsid w:val="00486CCD"/>
    <w:pPr>
      <w:ind w:left="1702"/>
    </w:pPr>
  </w:style>
  <w:style w:type="paragraph" w:customStyle="1" w:styleId="B2">
    <w:name w:val="B2"/>
    <w:basedOn w:val="List2"/>
    <w:rsid w:val="00486CCD"/>
  </w:style>
  <w:style w:type="paragraph" w:customStyle="1" w:styleId="B3">
    <w:name w:val="B3"/>
    <w:basedOn w:val="List3"/>
    <w:rsid w:val="00486CCD"/>
  </w:style>
  <w:style w:type="paragraph" w:customStyle="1" w:styleId="B4">
    <w:name w:val="B4"/>
    <w:basedOn w:val="List4"/>
    <w:rsid w:val="00486CCD"/>
  </w:style>
  <w:style w:type="paragraph" w:customStyle="1" w:styleId="B5">
    <w:name w:val="B5"/>
    <w:basedOn w:val="List5"/>
    <w:rsid w:val="00486CCD"/>
  </w:style>
  <w:style w:type="paragraph" w:customStyle="1" w:styleId="ZTD">
    <w:name w:val="ZTD"/>
    <w:basedOn w:val="ZB"/>
    <w:rsid w:val="00486CC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eastAsia="Times New Roman" w:hAnsi="Arial"/>
      <w:sz w:val="18"/>
      <w:lang w:val="en-GB" w:eastAsia="en-GB"/>
    </w:rPr>
  </w:style>
  <w:style w:type="character" w:customStyle="1" w:styleId="TANChar">
    <w:name w:val="TAN Char"/>
    <w:link w:val="TAN"/>
    <w:qFormat/>
    <w:locked/>
    <w:rsid w:val="00F5386B"/>
    <w:rPr>
      <w:rFonts w:ascii="Arial" w:eastAsia="Times New Roman" w:hAnsi="Arial"/>
      <w:sz w:val="18"/>
      <w:lang w:val="en-GB" w:eastAsia="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val="en-GB"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eastAsia="Times New Roman" w:hAnsi="Arial"/>
      <w:sz w:val="36"/>
      <w:lang w:val="en-GB" w:eastAsia="en-GB"/>
    </w:rPr>
  </w:style>
  <w:style w:type="paragraph" w:customStyle="1" w:styleId="References">
    <w:name w:val="References"/>
    <w:basedOn w:val="Normal"/>
    <w:uiPriority w:val="99"/>
    <w:rsid w:val="0068289E"/>
    <w:pPr>
      <w:numPr>
        <w:numId w:val="15"/>
      </w:numPr>
      <w:overflowPunct/>
      <w:autoSpaceDE/>
      <w:autoSpaceDN/>
      <w:adjustRightInd/>
      <w:spacing w:after="80"/>
      <w:textAlignment w:val="auto"/>
    </w:pPr>
    <w:rPr>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11AA-6CB6-4BAF-887F-942ECA94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2023-11-17T17:19:00Z</dcterms:created>
  <dcterms:modified xsi:type="dcterms:W3CDTF">2023-11-24T14:02:00Z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1699040302</vt:lpwstr>
  </property>
</Properties>
</file>